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30"/>
        <w:gridCol w:w="3570"/>
      </w:tblGrid>
      <w:tr w:rsidR="00BC5661" w:rsidTr="00B150E7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DF2C4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060914" cy="3532995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-clipart-math-2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0914" cy="3532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347403">
              <w:trPr>
                <w:trHeight w:hRule="exact" w:val="6829"/>
              </w:trPr>
              <w:tc>
                <w:tcPr>
                  <w:tcW w:w="7200" w:type="dxa"/>
                </w:tcPr>
                <w:p w:rsidR="00DF2C4F" w:rsidRPr="00DF2C4F" w:rsidRDefault="00DF2C4F" w:rsidP="00DF2C4F">
                  <w:pPr>
                    <w:pStyle w:val="Titre"/>
                  </w:pPr>
                  <w:r>
                    <w:t xml:space="preserve">Section Européenne </w:t>
                  </w:r>
                </w:p>
                <w:p w:rsidR="00BC5661" w:rsidRDefault="00DF2C4F" w:rsidP="00DF2C4F">
                  <w:pPr>
                    <w:pStyle w:val="Titre1"/>
                  </w:pPr>
                  <w:r>
                    <w:t xml:space="preserve">Mathématiques (DNL) – Anglais </w:t>
                  </w:r>
                </w:p>
                <w:p w:rsidR="00DF2C4F" w:rsidRPr="00DF2C4F" w:rsidRDefault="00DF2C4F" w:rsidP="00DF2C4F"/>
                <w:p w:rsidR="00DF2C4F" w:rsidRPr="00DF2C4F" w:rsidRDefault="00DF2C4F" w:rsidP="00DF2C4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461"/>
                    </w:tabs>
                    <w:rPr>
                      <w:rFonts w:ascii="Corbel" w:eastAsia="FangSong" w:hAnsi="Corbel" w:cs="Narkisim"/>
                      <w:sz w:val="28"/>
                    </w:rPr>
                  </w:pP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Renforcer sa </w:t>
                  </w:r>
                  <w:r w:rsidRPr="00DF2C4F">
                    <w:rPr>
                      <w:rFonts w:ascii="Corbel" w:eastAsia="FangSong" w:hAnsi="Corbel" w:cs="Narkisim"/>
                      <w:b/>
                      <w:sz w:val="32"/>
                    </w:rPr>
                    <w:t>maîtrise de la langue</w:t>
                  </w:r>
                  <w:r w:rsidRPr="00DF2C4F">
                    <w:rPr>
                      <w:rFonts w:ascii="Corbel" w:eastAsia="FangSong" w:hAnsi="Corbel" w:cs="Narkisim"/>
                      <w:sz w:val="32"/>
                    </w:rPr>
                    <w:t xml:space="preserve"> </w:t>
                  </w: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et ses </w:t>
                  </w:r>
                  <w:r w:rsidRPr="00DF2C4F">
                    <w:rPr>
                      <w:rFonts w:ascii="Corbel" w:eastAsia="FangSong" w:hAnsi="Corbel" w:cs="Narkisim"/>
                      <w:b/>
                      <w:sz w:val="32"/>
                    </w:rPr>
                    <w:t>compétences en mathématiques</w:t>
                  </w:r>
                </w:p>
                <w:p w:rsidR="00DF2C4F" w:rsidRPr="00DF2C4F" w:rsidRDefault="00DF2C4F" w:rsidP="00DF2C4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461"/>
                    </w:tabs>
                    <w:rPr>
                      <w:rFonts w:ascii="Corbel" w:eastAsia="FangSong" w:hAnsi="Corbel" w:cs="Narkisim"/>
                      <w:sz w:val="28"/>
                    </w:rPr>
                  </w:pP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Obtenir la </w:t>
                  </w:r>
                  <w:r w:rsidRPr="00DF2C4F">
                    <w:rPr>
                      <w:rFonts w:ascii="Corbel" w:eastAsia="FangSong" w:hAnsi="Corbel" w:cs="Narkisim"/>
                      <w:b/>
                      <w:sz w:val="32"/>
                    </w:rPr>
                    <w:t>mention européenne au Baccalauréat</w:t>
                  </w:r>
                  <w:r w:rsidRPr="00DF2C4F">
                    <w:rPr>
                      <w:rFonts w:ascii="Corbel" w:eastAsia="FangSong" w:hAnsi="Corbel" w:cs="Narkisim"/>
                      <w:sz w:val="28"/>
                    </w:rPr>
                    <w:t>, permettant plus d’opportunités dans la poursuite d’études (universités et grandes écoles)</w:t>
                  </w:r>
                </w:p>
                <w:p w:rsidR="00DF2C4F" w:rsidRPr="00DF2C4F" w:rsidRDefault="00DF2C4F" w:rsidP="00DF2C4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2461"/>
                    </w:tabs>
                    <w:rPr>
                      <w:rFonts w:ascii="Corbel" w:eastAsia="FangSong" w:hAnsi="Corbel" w:cs="Narkisim"/>
                      <w:sz w:val="28"/>
                    </w:rPr>
                  </w:pP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Faciliter la </w:t>
                  </w:r>
                  <w:r w:rsidRPr="00DF2C4F">
                    <w:rPr>
                      <w:rFonts w:ascii="Corbel" w:eastAsia="FangSong" w:hAnsi="Corbel" w:cs="Narkisim"/>
                      <w:b/>
                      <w:sz w:val="32"/>
                    </w:rPr>
                    <w:t xml:space="preserve">préparation aux </w:t>
                  </w:r>
                  <w:r w:rsidR="00A30800">
                    <w:rPr>
                      <w:rFonts w:ascii="Corbel" w:eastAsia="FangSong" w:hAnsi="Corbel" w:cs="Narkisim"/>
                      <w:b/>
                      <w:sz w:val="32"/>
                    </w:rPr>
                    <w:t>certifications</w:t>
                  </w: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 proposé</w:t>
                  </w:r>
                  <w:r w:rsidR="00A30800">
                    <w:rPr>
                      <w:rFonts w:ascii="Corbel" w:eastAsia="FangSong" w:hAnsi="Corbel" w:cs="Narkisim"/>
                      <w:sz w:val="28"/>
                    </w:rPr>
                    <w:t>e</w:t>
                  </w: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s par le </w:t>
                  </w:r>
                  <w:r w:rsidRPr="00DF2C4F">
                    <w:rPr>
                      <w:rFonts w:ascii="Corbel" w:eastAsia="FangSong" w:hAnsi="Corbel" w:cs="Narkisim"/>
                      <w:b/>
                      <w:sz w:val="32"/>
                    </w:rPr>
                    <w:t>British Council</w:t>
                  </w:r>
                  <w:r w:rsidRPr="00DF2C4F">
                    <w:rPr>
                      <w:rFonts w:ascii="Corbel" w:eastAsia="FangSong" w:hAnsi="Corbel" w:cs="Narkisim"/>
                      <w:sz w:val="32"/>
                    </w:rPr>
                    <w:t xml:space="preserve"> </w:t>
                  </w:r>
                  <w:r w:rsidRPr="00DF2C4F">
                    <w:rPr>
                      <w:rFonts w:ascii="Corbel" w:eastAsia="FangSong" w:hAnsi="Corbel" w:cs="Narkisim"/>
                      <w:sz w:val="28"/>
                    </w:rPr>
                    <w:t xml:space="preserve">(Cambridge First </w:t>
                  </w:r>
                  <w:proofErr w:type="spellStart"/>
                  <w:r w:rsidRPr="00DF2C4F">
                    <w:rPr>
                      <w:rFonts w:ascii="Corbel" w:eastAsia="FangSong" w:hAnsi="Corbel" w:cs="Narkisim"/>
                      <w:sz w:val="28"/>
                    </w:rPr>
                    <w:t>Certificate</w:t>
                  </w:r>
                  <w:proofErr w:type="spellEnd"/>
                  <w:r w:rsidRPr="00DF2C4F">
                    <w:rPr>
                      <w:rFonts w:ascii="Corbel" w:eastAsia="FangSong" w:hAnsi="Corbel" w:cs="Narkisim"/>
                      <w:sz w:val="28"/>
                    </w:rPr>
                    <w:t>, TOEFL…), gage supplémentaire des compétences en langue au niveau international.</w:t>
                  </w:r>
                </w:p>
                <w:p w:rsidR="00DF2C4F" w:rsidRDefault="00DF2C4F" w:rsidP="00DF2C4F">
                  <w:pPr>
                    <w:spacing w:line="288" w:lineRule="auto"/>
                  </w:pP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DF2C4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95907" cy="545910"/>
                        <wp:effectExtent l="0" t="0" r="0" b="698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ndex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9514" cy="5698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5661" w:rsidRDefault="00BC5661"/>
        </w:tc>
        <w:tc>
          <w:tcPr>
            <w:tcW w:w="30" w:type="dxa"/>
          </w:tcPr>
          <w:p w:rsidR="00BC5661" w:rsidRDefault="00BC5661"/>
        </w:tc>
        <w:tc>
          <w:tcPr>
            <w:tcW w:w="3570" w:type="dxa"/>
          </w:tcPr>
          <w:tbl>
            <w:tblPr>
              <w:tblW w:w="382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825"/>
            </w:tblGrid>
            <w:tr w:rsidR="00BC5661" w:rsidTr="00B150E7">
              <w:trPr>
                <w:trHeight w:hRule="exact" w:val="11206"/>
              </w:trPr>
              <w:tc>
                <w:tcPr>
                  <w:tcW w:w="3825" w:type="dxa"/>
                  <w:shd w:val="clear" w:color="auto" w:fill="97C83C" w:themeFill="accent2"/>
                  <w:vAlign w:val="center"/>
                </w:tcPr>
                <w:p w:rsidR="00B150E7" w:rsidRPr="00B150E7" w:rsidRDefault="00DF2C4F" w:rsidP="00DF2C4F">
                  <w:pPr>
                    <w:pStyle w:val="Titre2"/>
                    <w:jc w:val="left"/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</w:pPr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Pour les élèves de </w:t>
                  </w:r>
                  <w:proofErr w:type="gramStart"/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>3ème anglicistes</w:t>
                  </w:r>
                  <w:proofErr w:type="gramEnd"/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 qui</w:t>
                  </w:r>
                  <w:r w:rsidR="00B150E7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> :</w:t>
                  </w:r>
                </w:p>
                <w:p w:rsidR="00B150E7" w:rsidRPr="00B150E7" w:rsidRDefault="00B150E7" w:rsidP="00DF2C4F">
                  <w:pPr>
                    <w:pStyle w:val="Titre2"/>
                    <w:jc w:val="left"/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</w:pPr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- 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s’intéressent à </w:t>
                  </w:r>
                  <w:r w:rsidR="00DF2C4F" w:rsidRPr="00B150E7">
                    <w:rPr>
                      <w:rFonts w:ascii="MV Boli" w:eastAsiaTheme="minorHAnsi" w:hAnsi="MV Boli" w:cs="MV Boli"/>
                      <w:b/>
                      <w:color w:val="auto"/>
                      <w:szCs w:val="20"/>
                      <w:lang w:eastAsia="en-US"/>
                    </w:rPr>
                    <w:t>l’anglais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, </w:t>
                  </w:r>
                </w:p>
                <w:p w:rsidR="00B150E7" w:rsidRPr="00B150E7" w:rsidRDefault="00B150E7" w:rsidP="00DF2C4F">
                  <w:pPr>
                    <w:pStyle w:val="Titre2"/>
                    <w:jc w:val="left"/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</w:pPr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- 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souhaitent découvrir une </w:t>
                  </w:r>
                  <w:r w:rsidR="00DF2C4F" w:rsidRPr="00B150E7">
                    <w:rPr>
                      <w:rFonts w:ascii="MV Boli" w:eastAsiaTheme="minorHAnsi" w:hAnsi="MV Boli" w:cs="MV Boli"/>
                      <w:b/>
                      <w:color w:val="auto"/>
                      <w:lang w:eastAsia="en-US"/>
                    </w:rPr>
                    <w:t>manière différente de travailler les mathématiques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, </w:t>
                  </w:r>
                </w:p>
                <w:p w:rsidR="00B150E7" w:rsidRDefault="00B150E7" w:rsidP="00DF2C4F">
                  <w:pPr>
                    <w:pStyle w:val="Titre2"/>
                    <w:jc w:val="left"/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</w:pPr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- </w:t>
                  </w:r>
                  <w:r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veulent </w:t>
                  </w:r>
                  <w:r w:rsidRPr="00B150E7">
                    <w:rPr>
                      <w:rFonts w:ascii="MV Boli" w:eastAsiaTheme="minorHAnsi" w:hAnsi="MV Boli" w:cs="MV Boli"/>
                      <w:b/>
                      <w:bCs/>
                      <w:color w:val="auto"/>
                      <w:szCs w:val="22"/>
                      <w:lang w:eastAsia="en-US"/>
                    </w:rPr>
                    <w:t>poursuivre les mathématiques</w:t>
                  </w:r>
                  <w:r w:rsidRPr="00B150E7">
                    <w:rPr>
                      <w:rFonts w:ascii="MV Boli" w:eastAsiaTheme="minorHAnsi" w:hAnsi="MV Boli" w:cs="MV Boli"/>
                      <w:color w:val="auto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>en classe de 1</w:t>
                  </w:r>
                  <w:r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vertAlign w:val="superscript"/>
                      <w:lang w:eastAsia="en-US"/>
                    </w:rPr>
                    <w:t>ère</w:t>
                  </w:r>
                  <w:r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 et de Terminale,</w:t>
                  </w:r>
                </w:p>
                <w:p w:rsidR="00B150E7" w:rsidRPr="00B150E7" w:rsidRDefault="00B150E7" w:rsidP="00B150E7">
                  <w:pPr>
                    <w:pStyle w:val="Titre2"/>
                    <w:jc w:val="left"/>
                    <w:rPr>
                      <w:lang w:eastAsia="en-US"/>
                    </w:rPr>
                  </w:pPr>
                  <w:r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- 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 xml:space="preserve">sont </w:t>
                  </w:r>
                  <w:r w:rsidR="00DF2C4F" w:rsidRPr="00B150E7">
                    <w:rPr>
                      <w:rFonts w:ascii="MV Boli" w:eastAsiaTheme="minorHAnsi" w:hAnsi="MV Boli" w:cs="MV Boli"/>
                      <w:b/>
                      <w:color w:val="auto"/>
                      <w:szCs w:val="20"/>
                      <w:lang w:eastAsia="en-US"/>
                    </w:rPr>
                    <w:t>curieux, actifs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Cs w:val="20"/>
                      <w:lang w:eastAsia="en-US"/>
                    </w:rPr>
                    <w:t xml:space="preserve"> </w:t>
                  </w:r>
                  <w:r w:rsidR="00DF2C4F" w:rsidRPr="00B150E7">
                    <w:rPr>
                      <w:rFonts w:ascii="MV Boli" w:eastAsiaTheme="minorHAnsi" w:hAnsi="MV Boli" w:cs="MV Boli"/>
                      <w:b/>
                      <w:color w:val="auto"/>
                      <w:szCs w:val="20"/>
                      <w:lang w:eastAsia="en-US"/>
                    </w:rPr>
                    <w:t>et prêts à s’investir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Cs w:val="20"/>
                      <w:lang w:eastAsia="en-US"/>
                    </w:rPr>
                    <w:t xml:space="preserve"> </w:t>
                  </w:r>
                  <w:r w:rsidR="00DF2C4F" w:rsidRPr="00B150E7">
                    <w:rPr>
                      <w:rFonts w:ascii="MV Boli" w:eastAsiaTheme="minorHAnsi" w:hAnsi="MV Boli" w:cs="MV Boli"/>
                      <w:color w:val="auto"/>
                      <w:sz w:val="24"/>
                      <w:szCs w:val="20"/>
                      <w:lang w:eastAsia="en-US"/>
                    </w:rPr>
                    <w:t>dans les activités et projets proposés en classe</w:t>
                  </w:r>
                </w:p>
                <w:p w:rsidR="00B150E7" w:rsidRPr="00B150E7" w:rsidRDefault="00B150E7" w:rsidP="00B150E7">
                  <w:pPr>
                    <w:pStyle w:val="Trait"/>
                    <w:jc w:val="left"/>
                    <w:rPr>
                      <w:lang w:eastAsia="en-US"/>
                    </w:rPr>
                  </w:pPr>
                </w:p>
                <w:p w:rsidR="00DF2C4F" w:rsidRPr="00DF2C4F" w:rsidRDefault="00DF2C4F" w:rsidP="00DF2C4F">
                  <w:pPr>
                    <w:pStyle w:val="Coordonnes"/>
                    <w:rPr>
                      <w:b/>
                      <w:sz w:val="32"/>
                    </w:rPr>
                  </w:pPr>
                  <w:r w:rsidRPr="00DF2C4F">
                    <w:rPr>
                      <w:b/>
                      <w:sz w:val="32"/>
                    </w:rPr>
                    <w:t>Modalités :</w:t>
                  </w:r>
                </w:p>
                <w:p w:rsidR="00DF2C4F" w:rsidRPr="00DF2C4F" w:rsidRDefault="00DF2C4F" w:rsidP="00DF2C4F">
                  <w:pPr>
                    <w:pStyle w:val="Coordonnes"/>
                    <w:numPr>
                      <w:ilvl w:val="0"/>
                      <w:numId w:val="2"/>
                    </w:numPr>
                    <w:ind w:left="448"/>
                    <w:jc w:val="left"/>
                    <w:rPr>
                      <w:sz w:val="22"/>
                    </w:rPr>
                  </w:pPr>
                  <w:r w:rsidRPr="00DF2C4F">
                    <w:rPr>
                      <w:sz w:val="22"/>
                    </w:rPr>
                    <w:t>1 heure de Discipline Non Linguistique (Maths) + 1 heure d’anglais Section Européenne / semaine</w:t>
                  </w:r>
                </w:p>
                <w:p w:rsidR="00DF2C4F" w:rsidRPr="00DF2C4F" w:rsidRDefault="00DF2C4F" w:rsidP="00DF2C4F">
                  <w:pPr>
                    <w:pStyle w:val="Coordonnes"/>
                    <w:numPr>
                      <w:ilvl w:val="0"/>
                      <w:numId w:val="2"/>
                    </w:numPr>
                    <w:ind w:left="448"/>
                    <w:jc w:val="left"/>
                    <w:rPr>
                      <w:sz w:val="22"/>
                    </w:rPr>
                  </w:pPr>
                  <w:r w:rsidRPr="00DF2C4F">
                    <w:rPr>
                      <w:sz w:val="22"/>
                    </w:rPr>
                    <w:t xml:space="preserve">Travail </w:t>
                  </w:r>
                  <w:r>
                    <w:rPr>
                      <w:sz w:val="22"/>
                    </w:rPr>
                    <w:t>en petits groupes pour faciliter</w:t>
                  </w:r>
                  <w:r w:rsidRPr="00DF2C4F">
                    <w:rPr>
                      <w:sz w:val="22"/>
                    </w:rPr>
                    <w:t xml:space="preserve"> l’échange et la préparation des projets</w:t>
                  </w:r>
                </w:p>
                <w:p w:rsidR="00BC5661" w:rsidRDefault="00BC5661" w:rsidP="00DF2C4F">
                  <w:pPr>
                    <w:pStyle w:val="Titre2"/>
                    <w:jc w:val="left"/>
                  </w:pPr>
                </w:p>
              </w:tc>
            </w:tr>
            <w:tr w:rsidR="00BC5661" w:rsidTr="00B150E7">
              <w:trPr>
                <w:trHeight w:hRule="exact" w:val="144"/>
              </w:trPr>
              <w:tc>
                <w:tcPr>
                  <w:tcW w:w="3825" w:type="dxa"/>
                </w:tcPr>
                <w:p w:rsidR="00BC5661" w:rsidRDefault="00BC5661"/>
              </w:tc>
            </w:tr>
            <w:tr w:rsidR="00BC5661" w:rsidTr="00B150E7">
              <w:trPr>
                <w:trHeight w:hRule="exact" w:val="4393"/>
              </w:trPr>
              <w:tc>
                <w:tcPr>
                  <w:tcW w:w="3825" w:type="dxa"/>
                  <w:shd w:val="clear" w:color="auto" w:fill="E03177" w:themeFill="accent1"/>
                  <w:vAlign w:val="center"/>
                </w:tcPr>
                <w:p w:rsidR="00BC5661" w:rsidRPr="00B150E7" w:rsidRDefault="00B150E7" w:rsidP="00B150E7">
                  <w:pPr>
                    <w:pStyle w:val="Coordonnes"/>
                    <w:rPr>
                      <w:b/>
                      <w:sz w:val="32"/>
                    </w:rPr>
                  </w:pPr>
                  <w:bookmarkStart w:id="0" w:name="_GoBack"/>
                  <w:proofErr w:type="spellStart"/>
                  <w:r w:rsidRPr="00B150E7">
                    <w:rPr>
                      <w:b/>
                      <w:sz w:val="32"/>
                    </w:rPr>
                    <w:t>What’s</w:t>
                  </w:r>
                  <w:proofErr w:type="spellEnd"/>
                  <w:r w:rsidRPr="00B150E7">
                    <w:rPr>
                      <w:b/>
                      <w:sz w:val="32"/>
                    </w:rPr>
                    <w:t xml:space="preserve"> </w:t>
                  </w:r>
                  <w:proofErr w:type="gramStart"/>
                  <w:r w:rsidRPr="00B150E7">
                    <w:rPr>
                      <w:b/>
                      <w:sz w:val="32"/>
                    </w:rPr>
                    <w:t>on?</w:t>
                  </w:r>
                  <w:proofErr w:type="gramEnd"/>
                </w:p>
                <w:p w:rsidR="00B150E7" w:rsidRPr="00B150E7" w:rsidRDefault="00B150E7" w:rsidP="00B150E7">
                  <w:pPr>
                    <w:tabs>
                      <w:tab w:val="left" w:pos="2461"/>
                    </w:tabs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</w:pP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-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>En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 Seconde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 :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>acquisition de lexique et de structures langagières spécifiques aux mathématiques.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>Les projets collaboratifs seront ainsi privilégiés sur cette année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>.</w:t>
                  </w:r>
                </w:p>
                <w:p w:rsidR="00B150E7" w:rsidRPr="00B150E7" w:rsidRDefault="00B150E7" w:rsidP="00B150E7">
                  <w:pPr>
                    <w:tabs>
                      <w:tab w:val="left" w:pos="2461"/>
                    </w:tabs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</w:pP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-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En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Première et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>en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 Terminale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 xml:space="preserve"> : </w:t>
                  </w:r>
                  <w:r w:rsidRPr="00B150E7">
                    <w:rPr>
                      <w:rFonts w:ascii="MV Boli" w:hAnsi="MV Boli" w:cs="MV Boli"/>
                      <w:color w:val="FFFFFF" w:themeColor="background1"/>
                      <w:sz w:val="16"/>
                      <w:szCs w:val="16"/>
                    </w:rPr>
                    <w:t>préparation des épreuves du Baccalauréat : sélection et étude des thèmes du programme</w:t>
                  </w:r>
                </w:p>
                <w:bookmarkEnd w:id="0"/>
                <w:p w:rsidR="00B150E7" w:rsidRPr="00DF2C4F" w:rsidRDefault="00B150E7">
                  <w:pPr>
                    <w:pStyle w:val="Coordonnes"/>
                    <w:rPr>
                      <w:b/>
                      <w:sz w:val="32"/>
                    </w:rPr>
                  </w:pPr>
                </w:p>
                <w:p w:rsidR="00DF2C4F" w:rsidRPr="00DF2C4F" w:rsidRDefault="00DF2C4F" w:rsidP="00B150E7">
                  <w:pPr>
                    <w:pStyle w:val="Paragraphedeliste"/>
                    <w:tabs>
                      <w:tab w:val="left" w:pos="2461"/>
                    </w:tabs>
                  </w:pPr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5B5A"/>
    <w:multiLevelType w:val="hybridMultilevel"/>
    <w:tmpl w:val="A4B65FAC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616069"/>
    <w:multiLevelType w:val="hybridMultilevel"/>
    <w:tmpl w:val="C66E0BF6"/>
    <w:lvl w:ilvl="0" w:tplc="9676BF9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1437A"/>
    <w:multiLevelType w:val="hybridMultilevel"/>
    <w:tmpl w:val="CBD423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4F"/>
    <w:rsid w:val="00347403"/>
    <w:rsid w:val="00411680"/>
    <w:rsid w:val="00A30800"/>
    <w:rsid w:val="00AC38BF"/>
    <w:rsid w:val="00B150E7"/>
    <w:rsid w:val="00BC5661"/>
    <w:rsid w:val="00D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9FD9E"/>
  <w15:chartTrackingRefBased/>
  <w15:docId w15:val="{07E127E8-4136-40E5-8B89-AF430A8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Paragraphedeliste">
    <w:name w:val="List Paragraph"/>
    <w:basedOn w:val="Normal"/>
    <w:uiPriority w:val="34"/>
    <w:qFormat/>
    <w:rsid w:val="00DF2C4F"/>
    <w:pPr>
      <w:spacing w:after="0" w:line="240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halie\AppData\Roaming\Microsoft\Templates\Prospectus%20d&#8217;&#233;v&#233;nement%20saisonni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1E702-747A-4B91-8A46-4B1A6BD0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saisonnier.dotx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grosset</dc:creator>
  <cp:keywords/>
  <dc:description/>
  <cp:lastModifiedBy>nathalie grosset</cp:lastModifiedBy>
  <cp:revision>2</cp:revision>
  <cp:lastPrinted>2012-12-25T21:02:00Z</cp:lastPrinted>
  <dcterms:created xsi:type="dcterms:W3CDTF">2020-01-15T14:58:00Z</dcterms:created>
  <dcterms:modified xsi:type="dcterms:W3CDTF">2020-01-15T14:58:00Z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